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A" w:rsidRPr="004F0D1A" w:rsidRDefault="004F0D1A" w:rsidP="004F0D1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0D1A">
        <w:rPr>
          <w:b/>
          <w:bCs/>
          <w:color w:val="333333"/>
          <w:sz w:val="28"/>
          <w:szCs w:val="28"/>
        </w:rPr>
        <w:t>О правах лица, задержанного по подозрению в преступлении</w:t>
      </w:r>
      <w:bookmarkEnd w:id="0"/>
    </w:p>
    <w:p w:rsidR="004F0D1A" w:rsidRPr="004F0D1A" w:rsidRDefault="004F0D1A" w:rsidP="004F0D1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0D1A">
        <w:rPr>
          <w:color w:val="000000"/>
          <w:sz w:val="28"/>
          <w:szCs w:val="28"/>
        </w:rPr>
        <w:t> </w:t>
      </w:r>
      <w:r w:rsidRPr="004F0D1A">
        <w:rPr>
          <w:color w:val="FFFFFF"/>
          <w:sz w:val="28"/>
          <w:szCs w:val="28"/>
        </w:rPr>
        <w:t>Текст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соответствии с Конституцией Российской Федерации каждый человек имеет право на свободу и личную неприкосновенность.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Уголовно-процессуальным кодексом Российской Федерации в целях реализации конституционных прав граждан на свободу и личную неприкосновенность четко предусмотрен порядок и основания задержания лица по подозрению в совершении преступления, а также права указанных лиц.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Законом предусмотрено, что лицо, задержанное по подозрению в совершении преступления, в кратчайший срок, но не позднее трех часов с момента его доставления в орган дознания или к следователю имеет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о чем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 xml:space="preserve">С целью </w:t>
      </w:r>
      <w:proofErr w:type="spellStart"/>
      <w:r w:rsidRPr="004F0D1A">
        <w:rPr>
          <w:color w:val="333333"/>
          <w:sz w:val="28"/>
          <w:szCs w:val="28"/>
        </w:rPr>
        <w:t>избежания</w:t>
      </w:r>
      <w:proofErr w:type="spellEnd"/>
      <w:r w:rsidRPr="004F0D1A">
        <w:rPr>
          <w:color w:val="333333"/>
          <w:sz w:val="28"/>
          <w:szCs w:val="28"/>
        </w:rPr>
        <w:t xml:space="preserve"> нарушения разумных сроков производства по уголовному делу и исключения фактов необоснованного содержания лица под стражей законом предусмотрено, что следователь или дознаватель обязан допросить подозреваемого в срок не позднее двадцати четырех часов с момента его фактического задержания. При этом задержанный вправе как дать пояснения, так и отказаться от их дачи, вправе пользоваться помощью защитника, в том числе иметь свидание с ним наедине и конфиденциально до первого допроса.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Содержание лица под стражей в срок свыше сорока восьми часов возможно только по судебному решению.  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1F96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024FB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2021-06-24T05:05:00Z</cp:lastPrinted>
  <dcterms:created xsi:type="dcterms:W3CDTF">2021-06-25T10:41:00Z</dcterms:created>
  <dcterms:modified xsi:type="dcterms:W3CDTF">2021-06-25T10:41:00Z</dcterms:modified>
</cp:coreProperties>
</file>